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CFF242A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F65CD0">
        <w:rPr>
          <w:rFonts w:ascii="Arial" w:hAnsi="Arial"/>
          <w:b/>
          <w:noProof/>
          <w:sz w:val="24"/>
          <w:szCs w:val="24"/>
          <w:lang w:eastAsia="ja-JP"/>
        </w:rPr>
        <w:t>070</w:t>
      </w:r>
    </w:p>
    <w:p w14:paraId="11C88A41" w14:textId="018C29A3" w:rsidR="001E489F" w:rsidRPr="007861B8" w:rsidRDefault="00DB512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5950B1A" w14:textId="77777777" w:rsidR="008C0EA7" w:rsidRPr="006C2E80" w:rsidRDefault="001E489F" w:rsidP="008C0E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EA7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3AB270E6" w14:textId="01D7C70E" w:rsidR="008C0EA7" w:rsidRPr="006C2E80" w:rsidRDefault="001E489F" w:rsidP="008C0EA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C0EA7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8C0EA7" w:rsidRPr="008C10C1">
        <w:rPr>
          <w:rFonts w:ascii="Arial" w:eastAsia="Batang" w:hAnsi="Arial" w:cs="Arial"/>
          <w:b/>
          <w:sz w:val="24"/>
          <w:szCs w:val="24"/>
          <w:lang w:eastAsia="zh-CN"/>
        </w:rPr>
        <w:t>Application Data Analytics Enablement Service</w:t>
      </w:r>
    </w:p>
    <w:p w14:paraId="66ACF610" w14:textId="6AA1EF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512CF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0EA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CFE90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0EA7" w:rsidRP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  <w:r w:rsid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8C0EA7" w:rsidRP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aspects of </w:t>
      </w:r>
      <w:bookmarkStart w:id="0" w:name="_Hlk125472804"/>
      <w:r w:rsidR="008C0EA7" w:rsidRP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Data Analytics Enablement Service</w:t>
      </w:r>
      <w:bookmarkEnd w:id="0"/>
    </w:p>
    <w:p w14:paraId="4520DCE2" w14:textId="3D754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0EA7" w:rsidRP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7B53BB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0EA7" w:rsidRPr="008C0EA7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</w:t>
      </w:r>
    </w:p>
    <w:p w14:paraId="4D9605DA" w14:textId="1F0E9A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C0E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E83FCC6" w:rsidR="001E489F" w:rsidRDefault="008C0EA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8524BB" w:rsidR="001E489F" w:rsidRDefault="008C0EA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6DEC384" w:rsidR="001E489F" w:rsidRDefault="008C0EA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AFF97E3" w:rsidR="001E489F" w:rsidRDefault="008C0EA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A72BFE6" w:rsidR="001E489F" w:rsidRDefault="008C0EA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C1D07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38ABA1" w:rsidR="007861B8" w:rsidRDefault="008C0EA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43E99EC" w:rsidR="001E489F" w:rsidRDefault="008C0EA7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7BF8D3B" w:rsidR="001E489F" w:rsidRDefault="008C0EA7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337D106" w:rsidR="001E489F" w:rsidRDefault="008C0EA7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415DA1DA" w:rsidR="001E489F" w:rsidRPr="00251D80" w:rsidRDefault="008C0EA7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F88BDE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BAB39E5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666949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EBC47D" w14:textId="77777777" w:rsidR="008C0EA7" w:rsidRPr="00FB3E5D" w:rsidRDefault="008C0EA7" w:rsidP="008C0EA7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AA57C07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993E63E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19F4C03A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5D7F3388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r w:rsidRPr="008C0EA7">
        <w:rPr>
          <w:color w:val="000000"/>
          <w:lang w:eastAsia="ja-JP"/>
        </w:rPr>
        <w:t>:</w:t>
      </w:r>
    </w:p>
    <w:p w14:paraId="73E8C6AA" w14:textId="667E53AC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>defining protocol for reference points ADAE-C, ADAE-UU and ADAE-PC5 to support the application data analytics enablement capabilities based on normative stage-2 work developed in 3GPP TS 23.436, where those capabilities are listed as:</w:t>
      </w:r>
    </w:p>
    <w:p w14:paraId="441A54EE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1)</w:t>
      </w:r>
      <w:r w:rsidRPr="008C0EA7">
        <w:rPr>
          <w:color w:val="000000"/>
          <w:lang w:eastAsia="zh-CN"/>
        </w:rPr>
        <w:tab/>
        <w:t xml:space="preserve">application performance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4138FAF7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2)</w:t>
      </w:r>
      <w:r w:rsidRPr="008C0EA7">
        <w:rPr>
          <w:color w:val="000000"/>
          <w:lang w:eastAsia="zh-CN"/>
        </w:rPr>
        <w:tab/>
        <w:t xml:space="preserve">edge load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42009AAA" w14:textId="690247DE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3)</w:t>
      </w:r>
      <w:r w:rsidRPr="008C0EA7">
        <w:rPr>
          <w:color w:val="000000"/>
          <w:lang w:eastAsia="zh-CN"/>
        </w:rPr>
        <w:tab/>
        <w:t xml:space="preserve">UE-to-UE communications performance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2C3A49CB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4)</w:t>
      </w:r>
      <w:r w:rsidRPr="008C0EA7">
        <w:rPr>
          <w:color w:val="000000"/>
          <w:lang w:eastAsia="zh-CN"/>
        </w:rPr>
        <w:tab/>
        <w:t xml:space="preserve">network slice related application data </w:t>
      </w:r>
      <w:proofErr w:type="gramStart"/>
      <w:r w:rsidRPr="008C0EA7">
        <w:rPr>
          <w:color w:val="000000"/>
          <w:lang w:eastAsia="zh-CN"/>
        </w:rPr>
        <w:t>analytics;</w:t>
      </w:r>
      <w:proofErr w:type="gramEnd"/>
    </w:p>
    <w:p w14:paraId="532DC903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5)</w:t>
      </w:r>
      <w:r w:rsidRPr="008C0EA7">
        <w:rPr>
          <w:color w:val="000000"/>
          <w:lang w:eastAsia="zh-CN"/>
        </w:rPr>
        <w:tab/>
        <w:t xml:space="preserve">network slice configuration </w:t>
      </w:r>
      <w:proofErr w:type="gramStart"/>
      <w:r w:rsidRPr="008C0EA7">
        <w:rPr>
          <w:color w:val="000000"/>
          <w:lang w:eastAsia="zh-CN"/>
        </w:rPr>
        <w:t>recommendation;</w:t>
      </w:r>
      <w:proofErr w:type="gramEnd"/>
    </w:p>
    <w:p w14:paraId="1E8550E2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6)</w:t>
      </w:r>
      <w:r w:rsidRPr="008C0EA7">
        <w:rPr>
          <w:color w:val="000000"/>
          <w:lang w:eastAsia="zh-CN"/>
        </w:rPr>
        <w:tab/>
        <w:t>location accuracy analytics; and</w:t>
      </w:r>
    </w:p>
    <w:p w14:paraId="7B7CAAF1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7)</w:t>
      </w:r>
      <w:r w:rsidRPr="008C0EA7">
        <w:rPr>
          <w:color w:val="000000"/>
          <w:lang w:eastAsia="zh-CN"/>
        </w:rPr>
        <w:tab/>
        <w:t>service API analytics; and</w:t>
      </w:r>
    </w:p>
    <w:p w14:paraId="78B6CC45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Light-Weight Protocol (LWP) support.</w:t>
      </w:r>
    </w:p>
    <w:p w14:paraId="17C7627D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571A0CC8" w14:textId="77777777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>defining the new APIs provided by ADAE layer; and</w:t>
      </w:r>
    </w:p>
    <w:p w14:paraId="1D69376A" w14:textId="2CD744E2" w:rsidR="008C0EA7" w:rsidRPr="008C0EA7" w:rsidRDefault="008C0EA7" w:rsidP="008C0EA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ADAE-S, AADRF-1, ADAE-X and ADAE-Y for application data analytics enablement based on normative stage-2 work developed in 3GPP TS 23.436.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0DEE445" w:rsidR="001E489F" w:rsidRPr="006C2E80" w:rsidRDefault="008C0EA7" w:rsidP="005875D6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56006F22" w:rsidR="001E489F" w:rsidRPr="006C2E80" w:rsidRDefault="008C0EA7" w:rsidP="005875D6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Pr="00ED1503">
              <w:rPr>
                <w:iCs/>
              </w:rPr>
              <w:t>.</w:t>
            </w:r>
            <w:r w:rsidRPr="00ED1503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304B3AFB" w:rsidR="001E489F" w:rsidRPr="006C2E80" w:rsidRDefault="008C0EA7" w:rsidP="005875D6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</w:p>
        </w:tc>
        <w:tc>
          <w:tcPr>
            <w:tcW w:w="993" w:type="dxa"/>
          </w:tcPr>
          <w:p w14:paraId="060C3F75" w14:textId="08187A95" w:rsidR="001E489F" w:rsidRPr="006C2E80" w:rsidRDefault="008C0EA7" w:rsidP="005875D6">
            <w:pPr>
              <w:pStyle w:val="Guidance"/>
              <w:spacing w:after="0"/>
            </w:pPr>
            <w:r w:rsidRPr="00ED1503">
              <w:rPr>
                <w:iCs/>
              </w:rPr>
              <w:t>TSG#9</w:t>
            </w:r>
            <w:r>
              <w:rPr>
                <w:iCs/>
              </w:rPr>
              <w:t>9</w:t>
            </w: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3</w:t>
            </w:r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6185956E" w14:textId="77777777" w:rsidR="008C0EA7" w:rsidRPr="00ED1503" w:rsidRDefault="008C0EA7" w:rsidP="008C0EA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102</w:t>
            </w:r>
          </w:p>
          <w:p w14:paraId="3CC87817" w14:textId="5CC280FD" w:rsidR="001E489F" w:rsidRPr="006C2E80" w:rsidRDefault="008C0EA7" w:rsidP="008C0EA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December</w:t>
            </w:r>
            <w:r w:rsidRPr="00ED1503">
              <w:rPr>
                <w:iCs/>
              </w:rPr>
              <w:t xml:space="preserve"> 2023)</w:t>
            </w:r>
          </w:p>
        </w:tc>
        <w:tc>
          <w:tcPr>
            <w:tcW w:w="2186" w:type="dxa"/>
          </w:tcPr>
          <w:p w14:paraId="71B3D7AE" w14:textId="32DE4746" w:rsidR="001E489F" w:rsidRPr="006C2E80" w:rsidRDefault="008C0EA7" w:rsidP="005875D6">
            <w:pPr>
              <w:pStyle w:val="Guidance"/>
              <w:spacing w:after="0"/>
            </w:pPr>
            <w:r>
              <w:rPr>
                <w:iCs/>
                <w:lang w:val="fr-FR"/>
              </w:rPr>
              <w:t>Atarius, Roozbeh</w:t>
            </w:r>
            <w:r w:rsidRPr="00ED1503">
              <w:rPr>
                <w:iCs/>
                <w:lang w:val="fr-FR"/>
              </w:rPr>
              <w:t xml:space="preserve">, Lenovo, </w:t>
            </w:r>
            <w:r>
              <w:rPr>
                <w:iCs/>
                <w:lang w:val="fr-FR"/>
              </w:rPr>
              <w:t>ratarius</w:t>
            </w:r>
            <w:r w:rsidRPr="00ED1503">
              <w:rPr>
                <w:iCs/>
                <w:lang w:val="fr-FR"/>
              </w:rPr>
              <w:t>@</w:t>
            </w:r>
            <w:r>
              <w:rPr>
                <w:iCs/>
                <w:lang w:val="fr-FR"/>
              </w:rPr>
              <w:t>motorola</w:t>
            </w:r>
            <w:r w:rsidRPr="00ED1503">
              <w:rPr>
                <w:iCs/>
                <w:lang w:val="fr-FR"/>
              </w:rPr>
              <w:t>.com</w:t>
            </w:r>
          </w:p>
        </w:tc>
      </w:tr>
      <w:tr w:rsidR="008C0EA7" w:rsidRPr="006C59B8" w14:paraId="70CCF26C" w14:textId="77777777" w:rsidTr="008C0EA7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971B" w14:textId="77777777" w:rsidR="008C0EA7" w:rsidRPr="008C0EA7" w:rsidRDefault="008C0EA7" w:rsidP="0036168A">
            <w:pPr>
              <w:pStyle w:val="Guidance"/>
              <w:spacing w:after="0"/>
              <w:rPr>
                <w:iCs/>
              </w:rPr>
            </w:pPr>
            <w:r w:rsidRPr="006C59B8">
              <w:rPr>
                <w:iCs/>
              </w:rPr>
              <w:lastRenderedPageBreak/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796" w14:textId="77777777" w:rsidR="008C0EA7" w:rsidRPr="008C0EA7" w:rsidRDefault="008C0EA7" w:rsidP="0036168A">
            <w:pPr>
              <w:pStyle w:val="Guidance"/>
              <w:spacing w:after="0"/>
              <w:rPr>
                <w:iCs/>
              </w:rPr>
            </w:pPr>
            <w:r w:rsidRPr="006C59B8">
              <w:rPr>
                <w:iCs/>
              </w:rPr>
              <w:t>TS29</w:t>
            </w:r>
            <w:r w:rsidRPr="008C0EA7">
              <w:rPr>
                <w:iCs/>
              </w:rPr>
              <w:t>.</w:t>
            </w:r>
            <w:r w:rsidRPr="0036168A">
              <w:rPr>
                <w:iCs/>
                <w:highlight w:val="yellow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38D9" w14:textId="653517F2" w:rsidR="008C0EA7" w:rsidRPr="006C59B8" w:rsidRDefault="008C0EA7" w:rsidP="0036168A">
            <w:pPr>
              <w:pStyle w:val="Guidance"/>
              <w:spacing w:after="0"/>
              <w:rPr>
                <w:iCs/>
              </w:rPr>
            </w:pPr>
            <w:r w:rsidRPr="006C59B8">
              <w:rPr>
                <w:iCs/>
              </w:rPr>
              <w:t>Application Data Analytics Enablement Layer</w:t>
            </w:r>
            <w:r w:rsidR="004820E1">
              <w:rPr>
                <w:iCs/>
              </w:rPr>
              <w:t xml:space="preserve">; </w:t>
            </w:r>
            <w:r w:rsidR="004820E1" w:rsidRPr="0036168A">
              <w:rPr>
                <w:iCs/>
              </w:rPr>
              <w:t>Application Programming Interface (API) specification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B147" w14:textId="472F524B" w:rsidR="008C0EA7" w:rsidRPr="006C59B8" w:rsidRDefault="008C0EA7" w:rsidP="0036168A">
            <w:pPr>
              <w:pStyle w:val="Guidance"/>
              <w:spacing w:after="0"/>
              <w:rPr>
                <w:iCs/>
              </w:rPr>
            </w:pPr>
            <w:r w:rsidRPr="006C59B8">
              <w:rPr>
                <w:iCs/>
              </w:rPr>
              <w:t>TSG#99(March 202</w:t>
            </w:r>
            <w:r>
              <w:rPr>
                <w:iCs/>
              </w:rPr>
              <w:t>3</w:t>
            </w:r>
            <w:r w:rsidRPr="006C59B8">
              <w:rPr>
                <w:iCs/>
              </w:rPr>
              <w:t>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BF77" w14:textId="77777777" w:rsidR="008C0EA7" w:rsidRPr="0036168A" w:rsidRDefault="008C0EA7" w:rsidP="0036168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36168A">
              <w:rPr>
                <w:rFonts w:ascii="Times New Roman" w:hAnsi="Times New Roman"/>
                <w:i/>
                <w:iCs/>
                <w:sz w:val="20"/>
              </w:rPr>
              <w:t>TSG#102</w:t>
            </w:r>
          </w:p>
          <w:p w14:paraId="0DF52DCC" w14:textId="77777777" w:rsidR="008C0EA7" w:rsidRPr="0036168A" w:rsidRDefault="008C0EA7" w:rsidP="0036168A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 w:rsidRPr="0036168A">
              <w:rPr>
                <w:rFonts w:ascii="Times New Roman" w:hAnsi="Times New Roman"/>
                <w:i/>
                <w:iCs/>
                <w:sz w:val="20"/>
              </w:rPr>
              <w:t>(December 2023)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E70" w14:textId="77777777" w:rsidR="008C0EA7" w:rsidRPr="0036168A" w:rsidRDefault="008C0EA7" w:rsidP="0036168A">
            <w:pPr>
              <w:pStyle w:val="Guidance"/>
              <w:spacing w:after="0"/>
              <w:rPr>
                <w:iCs/>
              </w:rPr>
            </w:pPr>
            <w:r w:rsidRPr="0036168A">
              <w:rPr>
                <w:iCs/>
              </w:rPr>
              <w:t>Atarius, Roozbeh, Lenovo, ratarius@motorola.com</w:t>
            </w:r>
          </w:p>
        </w:tc>
      </w:tr>
    </w:tbl>
    <w:p w14:paraId="3E5E0EB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6070FA" w14:textId="77777777" w:rsidR="008C0EA7" w:rsidRPr="006C2E80" w:rsidRDefault="008C0EA7" w:rsidP="008C0EA7">
      <w:bookmarkStart w:id="1" w:name="_Hlk127456610"/>
      <w:r>
        <w:t>Atarius, Roozbeh, Lenovo, ratarrius@motorola.com</w:t>
      </w:r>
    </w:p>
    <w:bookmarkEnd w:id="1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6C13D2B" w14:textId="77777777" w:rsidR="008C0EA7" w:rsidRPr="00557B2E" w:rsidRDefault="008C0EA7" w:rsidP="008C0EA7">
      <w:bookmarkStart w:id="2" w:name="_Hlk127456618"/>
      <w:r>
        <w:t>CT1</w:t>
      </w:r>
    </w:p>
    <w:bookmarkEnd w:id="2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FF259C7" w14:textId="77777777" w:rsidR="008C0EA7" w:rsidRPr="00557B2E" w:rsidRDefault="008C0EA7" w:rsidP="008C0EA7">
      <w:bookmarkStart w:id="3" w:name="_Hlk127456628"/>
      <w:r>
        <w:t>Possible charging aspects will be covered by SA5.</w:t>
      </w:r>
    </w:p>
    <w:bookmarkEnd w:id="3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3A6C253" w:rsidR="001E489F" w:rsidRDefault="008C0EA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E6067" w14:textId="77777777" w:rsidR="002D539C" w:rsidRDefault="002D539C">
      <w:r>
        <w:separator/>
      </w:r>
    </w:p>
  </w:endnote>
  <w:endnote w:type="continuationSeparator" w:id="0">
    <w:p w14:paraId="5771B280" w14:textId="77777777" w:rsidR="002D539C" w:rsidRDefault="002D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0F2C8" w14:textId="77777777" w:rsidR="002D539C" w:rsidRDefault="002D539C">
      <w:r>
        <w:separator/>
      </w:r>
    </w:p>
  </w:footnote>
  <w:footnote w:type="continuationSeparator" w:id="0">
    <w:p w14:paraId="1F31E57F" w14:textId="77777777" w:rsidR="002D539C" w:rsidRDefault="002D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39C"/>
    <w:rsid w:val="002E397B"/>
    <w:rsid w:val="002E3AE2"/>
    <w:rsid w:val="002F7CCB"/>
    <w:rsid w:val="00300190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168A"/>
    <w:rsid w:val="003715B7"/>
    <w:rsid w:val="00376C60"/>
    <w:rsid w:val="00392C87"/>
    <w:rsid w:val="003A5FFA"/>
    <w:rsid w:val="003A67E1"/>
    <w:rsid w:val="003A7108"/>
    <w:rsid w:val="003B0A7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0E1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9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0EA7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BDF"/>
    <w:rsid w:val="00E81E2C"/>
    <w:rsid w:val="00E82FBF"/>
    <w:rsid w:val="00EA662E"/>
    <w:rsid w:val="00EB5D2F"/>
    <w:rsid w:val="00EB6FE7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CD0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Normal"/>
    <w:next w:val="Normal"/>
    <w:autoRedefine/>
    <w:rsid w:val="008C0EA7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Atarius-3</cp:lastModifiedBy>
  <cp:revision>7</cp:revision>
  <cp:lastPrinted>2001-04-23T09:30:00Z</cp:lastPrinted>
  <dcterms:created xsi:type="dcterms:W3CDTF">2023-02-17T00:03:00Z</dcterms:created>
  <dcterms:modified xsi:type="dcterms:W3CDTF">2023-02-17T02:55:00Z</dcterms:modified>
</cp:coreProperties>
</file>